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ACDF" w14:textId="77777777" w:rsidR="00635F3D" w:rsidRPr="00635F3D" w:rsidRDefault="00635F3D" w:rsidP="00635F3D">
      <w:pPr>
        <w:shd w:val="clear" w:color="auto" w:fill="FFFFFF"/>
        <w:spacing w:line="336" w:lineRule="atLeast"/>
        <w:jc w:val="center"/>
        <w:textAlignment w:val="baseline"/>
        <w:rPr>
          <w:rFonts w:ascii="Tahoma" w:eastAsia="Times New Roman" w:hAnsi="Tahoma" w:cs="Tahoma"/>
          <w:color w:val="000000"/>
          <w:spacing w:val="5"/>
          <w:sz w:val="29"/>
          <w:szCs w:val="29"/>
          <w:lang w:eastAsia="cs-CZ"/>
        </w:rPr>
      </w:pPr>
      <w:r w:rsidRPr="00635F3D">
        <w:rPr>
          <w:rFonts w:ascii="Tahoma" w:eastAsia="Times New Roman" w:hAnsi="Tahoma" w:cs="Tahoma"/>
          <w:b/>
          <w:bCs/>
          <w:color w:val="000000"/>
          <w:spacing w:val="5"/>
          <w:sz w:val="21"/>
          <w:szCs w:val="21"/>
          <w:bdr w:val="none" w:sz="0" w:space="0" w:color="auto" w:frame="1"/>
          <w:lang w:eastAsia="cs-CZ"/>
        </w:rPr>
        <w:t>MÉNĚ ZÁVAŽNÉ FORMÁLNÍ VADY A JEJICH IDENTIFIKAČNÍ ČÍSLA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7556"/>
      </w:tblGrid>
      <w:tr w:rsidR="00F610AC" w:rsidRPr="00635F3D" w14:paraId="5C4DCF53" w14:textId="77777777" w:rsidTr="00635F3D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3298D" w14:textId="77777777" w:rsidR="00F610AC" w:rsidRDefault="00635F3D" w:rsidP="00635F3D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1"/>
                <w:szCs w:val="21"/>
                <w:bdr w:val="none" w:sz="0" w:space="0" w:color="auto" w:frame="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color w:val="FFFFFF" w:themeColor="background1"/>
                <w:sz w:val="21"/>
                <w:szCs w:val="21"/>
                <w:bdr w:val="none" w:sz="0" w:space="0" w:color="auto" w:frame="1"/>
                <w:lang w:eastAsia="cs-CZ"/>
              </w:rPr>
              <w:t>Identifikační </w:t>
            </w:r>
          </w:p>
          <w:p w14:paraId="5C69B0E4" w14:textId="0EA8AD0B" w:rsidR="00635F3D" w:rsidRPr="00635F3D" w:rsidRDefault="00635F3D" w:rsidP="00635F3D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color w:val="FFFFFF" w:themeColor="background1"/>
                <w:sz w:val="21"/>
                <w:szCs w:val="21"/>
                <w:bdr w:val="none" w:sz="0" w:space="0" w:color="auto" w:frame="1"/>
                <w:lang w:eastAsia="cs-CZ"/>
              </w:rPr>
              <w:t>číslo</w:t>
            </w:r>
            <w:r w:rsidRPr="00635F3D">
              <w:rPr>
                <w:rFonts w:ascii="Tahoma" w:eastAsia="Times New Roman" w:hAnsi="Tahoma" w:cs="Tahoma"/>
                <w:b/>
                <w:bCs/>
                <w:color w:val="FFFFFF" w:themeColor="background1"/>
                <w:bdr w:val="none" w:sz="0" w:space="0" w:color="auto" w:frame="1"/>
                <w:lang w:eastAsia="cs-CZ"/>
              </w:rPr>
              <w:t>​</w:t>
            </w:r>
            <w:r w:rsidRPr="00635F3D">
              <w:rPr>
                <w:rFonts w:ascii="Tahoma" w:eastAsia="Times New Roman" w:hAnsi="Tahoma" w:cs="Tahoma"/>
                <w:b/>
                <w:bCs/>
                <w:color w:val="FFFFFF" w:themeColor="background1"/>
                <w:sz w:val="21"/>
                <w:szCs w:val="21"/>
                <w:bdr w:val="none" w:sz="0" w:space="0" w:color="auto" w:frame="1"/>
                <w:lang w:eastAsia="cs-CZ"/>
              </w:rPr>
              <w:t> vady</w:t>
            </w:r>
            <w:r w:rsidRPr="00635F3D">
              <w:rPr>
                <w:rFonts w:ascii="Tahoma" w:eastAsia="Times New Roman" w:hAnsi="Tahoma" w:cs="Tahoma"/>
                <w:b/>
                <w:bCs/>
                <w:color w:val="FFFFFF" w:themeColor="background1"/>
                <w:bdr w:val="none" w:sz="0" w:space="0" w:color="auto" w:frame="1"/>
                <w:lang w:eastAsia="cs-CZ"/>
              </w:rPr>
              <w:t>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5623" w:themeFill="accent6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3F869" w14:textId="77777777" w:rsidR="00635F3D" w:rsidRPr="00635F3D" w:rsidRDefault="00635F3D" w:rsidP="00635F3D">
            <w:pPr>
              <w:jc w:val="center"/>
              <w:rPr>
                <w:rFonts w:ascii="Tahoma" w:eastAsia="Times New Roman" w:hAnsi="Tahoma" w:cs="Tahoma"/>
                <w:b/>
                <w:bCs/>
                <w:color w:val="FFFFFF" w:themeColor="background1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color w:val="FFFFFF" w:themeColor="background1"/>
                <w:sz w:val="21"/>
                <w:szCs w:val="21"/>
                <w:bdr w:val="none" w:sz="0" w:space="0" w:color="auto" w:frame="1"/>
                <w:lang w:eastAsia="cs-CZ"/>
              </w:rPr>
              <w:t>Popis méně závažné formální vady</w:t>
            </w:r>
          </w:p>
        </w:tc>
      </w:tr>
      <w:tr w:rsidR="00F610AC" w:rsidRPr="00635F3D" w14:paraId="45F9EBC1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794AC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F4515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Nesouhlasí počet zaměstnanců, za které zaměstnavatel uplatňuje slevu na pojistném.</w:t>
            </w:r>
          </w:p>
        </w:tc>
      </w:tr>
      <w:tr w:rsidR="00F610AC" w:rsidRPr="00635F3D" w14:paraId="73C3CA96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61CA3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564AA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Úhrn nesouhlasí se součtem vyměřovacích základů dotčených zaměstnanců v nerizikovém zaměstnání.</w:t>
            </w:r>
          </w:p>
        </w:tc>
      </w:tr>
      <w:tr w:rsidR="00F610AC" w:rsidRPr="00635F3D" w14:paraId="23D00BEF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FCE02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F03C2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Úhrn nesouhlasí se součtem vyměřovacích základů dotčených zaměstnanců zdravotnických záchranářů nebo členů HZS.</w:t>
            </w:r>
          </w:p>
        </w:tc>
      </w:tr>
      <w:tr w:rsidR="00F610AC" w:rsidRPr="00635F3D" w14:paraId="0EDF9B81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69D39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A85E6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Pojistné za zaměstnance nesouhlasí se součtem pojistného za všechny jednotlivé zaměstnance.</w:t>
            </w:r>
          </w:p>
        </w:tc>
      </w:tr>
      <w:tr w:rsidR="00F610AC" w:rsidRPr="00635F3D" w14:paraId="3D3C7CEB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D5A43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C913C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Překročen maximální možný počet odpracovaných hodin.</w:t>
            </w:r>
          </w:p>
        </w:tc>
      </w:tr>
      <w:tr w:rsidR="00F610AC" w:rsidRPr="00635F3D" w14:paraId="729FE5E5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12035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D6D1D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Hodnota musí být rovna nule nebo větší než nebo rovna 50 Kč.</w:t>
            </w:r>
          </w:p>
        </w:tc>
      </w:tr>
      <w:tr w:rsidR="00F610AC" w:rsidRPr="00635F3D" w14:paraId="19D61C55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385C3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F888B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V minulém měsíci byla uveden požadavek na příspěvek APZ.</w:t>
            </w:r>
          </w:p>
        </w:tc>
      </w:tr>
      <w:tr w:rsidR="00F610AC" w:rsidRPr="00635F3D" w14:paraId="1189EB81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9A891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4ABA6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Úhrn nesouhlasí se součtem vyměřovacích základů dotčených zaměstnanců v rizikovém zaměstnání.</w:t>
            </w:r>
          </w:p>
        </w:tc>
      </w:tr>
      <w:tr w:rsidR="00F610AC" w:rsidRPr="00635F3D" w14:paraId="3D0B2327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C726D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EB324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Slevu na pojistném zaměstnavatele může zaměstnavatel uplatnit za zaměstnance pouze z jednoho zaměstnání tohoto zaměstnance.</w:t>
            </w:r>
          </w:p>
        </w:tc>
      </w:tr>
      <w:tr w:rsidR="00F610AC" w:rsidRPr="00635F3D" w14:paraId="0064D32F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0560C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2041D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Vykázaný úhrn vyměřovacích základů zaměstnanců, za které zaměstnavatel uplatňuje slevu na pojistném zaměstnavatele, neodpovídá součtu vyměřovacích základů těchto zaměstnanců.</w:t>
            </w:r>
          </w:p>
        </w:tc>
      </w:tr>
      <w:tr w:rsidR="00F610AC" w:rsidRPr="00635F3D" w14:paraId="3DC94D02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67549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E48BE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Vykázaný úhrn slev na pojistném zaměstnanců neodpovídá součtu slev na pojistném těchto zaměstnanců.</w:t>
            </w:r>
          </w:p>
        </w:tc>
      </w:tr>
      <w:tr w:rsidR="00F610AC" w:rsidRPr="00635F3D" w14:paraId="30D08DE6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C111A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9084E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Vykázaný úhrn vyměřovacích základů zaměstnanců, kteří mají nárok na slevu na pojistném zaměstnance, neodpovídá součtu vyměřovacích základů těchto zaměstnanců.</w:t>
            </w:r>
          </w:p>
        </w:tc>
      </w:tr>
      <w:tr w:rsidR="00F610AC" w:rsidRPr="00635F3D" w14:paraId="0D1BF366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08A3E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456A0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Neodpovídá počet individualizovaných součástí měsíčního hlášení celkovému počtu.</w:t>
            </w:r>
          </w:p>
        </w:tc>
      </w:tr>
      <w:tr w:rsidR="00F610AC" w:rsidRPr="00635F3D" w14:paraId="28DF45E2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5372C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24DCB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Pořadí dítěte v měsíci koliduje s totožným nastavením pro jiné dítě.</w:t>
            </w:r>
          </w:p>
        </w:tc>
      </w:tr>
      <w:tr w:rsidR="00F610AC" w:rsidRPr="00635F3D" w14:paraId="68007382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8B995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451BC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Neexistuje žádný primární pracovněprávní vztah za OIČ v rámci podání.</w:t>
            </w:r>
          </w:p>
        </w:tc>
      </w:tr>
      <w:tr w:rsidR="00F610AC" w:rsidRPr="00635F3D" w14:paraId="52796472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C36BD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CDBD0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Vykázaný úhrn vyměřovacích základů zaměstnanců, kteří mají nárok na slevu na pojistném zaměstnance, neodpovídá součtu vyměřovacích základů těchto zaměstnanců.</w:t>
            </w:r>
          </w:p>
        </w:tc>
      </w:tr>
      <w:tr w:rsidR="00F610AC" w:rsidRPr="00635F3D" w14:paraId="549A17D7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F57DC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A62B8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Vykázaný úhrn slev na pojistném zaměstnanců neodpovídá součtu slev na pojistném těchto zaměstnanců.</w:t>
            </w:r>
          </w:p>
        </w:tc>
      </w:tr>
      <w:tr w:rsidR="00F610AC" w:rsidRPr="00635F3D" w14:paraId="7BE8D373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17BA2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0B83E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Zaměstnavatel neoznámil záměr uplatňovat slevu na pojistném zaměstnavatele za zaměstnance.</w:t>
            </w:r>
          </w:p>
        </w:tc>
      </w:tr>
      <w:tr w:rsidR="00F610AC" w:rsidRPr="00635F3D" w14:paraId="1AC6C2B5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4D412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88298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Opravným hlášením podaným po datu splatnosti pojistného nelze dodatečně uplatnit slevu na pojistném zaměstnavatele, resp. nelze uplatnit vyšší slevu než, která byla uplatněna v posledním hlášení podaném v zákonné lhůtě.</w:t>
            </w:r>
          </w:p>
        </w:tc>
      </w:tr>
      <w:tr w:rsidR="00F610AC" w:rsidRPr="00635F3D" w14:paraId="48AE68FE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86A27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D302F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Sleva na pojistném zaměstnavatele za zaměstnance je uplatňována ze zaměstnání, jehož trvání je mimo období, na které byl oznámen záměr uplatňovat tuto slevu.</w:t>
            </w:r>
          </w:p>
        </w:tc>
      </w:tr>
      <w:tr w:rsidR="00F610AC" w:rsidRPr="00635F3D" w14:paraId="5CADAA83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EC405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2D54B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Záměr uplatňovat slevu na pojistném zaměstnavatele za zaměstnance byl podán až po vlastním uplatnění slevy (záměr musí být oznámen nejpozději s prvním uplatněním této slevy za příslušného zaměstnance).</w:t>
            </w:r>
          </w:p>
        </w:tc>
      </w:tr>
      <w:tr w:rsidR="00F610AC" w:rsidRPr="00635F3D" w14:paraId="59229C7E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33EA2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lastRenderedPageBreak/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67491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Počet zaměstnanců, kteří mají nárok na slevu na pojistném pro pracující důchodce, nemůže být vyšší než počet pojistných vztahů, z nichž je tato sleva uplatňována.</w:t>
            </w:r>
          </w:p>
        </w:tc>
      </w:tr>
      <w:tr w:rsidR="00F610AC" w:rsidRPr="00635F3D" w14:paraId="2750CA58" w14:textId="77777777" w:rsidTr="00635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A61FF" w14:textId="77777777" w:rsidR="00635F3D" w:rsidRPr="00635F3D" w:rsidRDefault="00635F3D" w:rsidP="00F610AC">
            <w:pPr>
              <w:jc w:val="both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cs-CZ"/>
              </w:rPr>
              <w:t>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E2D69" w14:textId="77777777" w:rsidR="00635F3D" w:rsidRPr="00635F3D" w:rsidRDefault="00635F3D" w:rsidP="00635F3D">
            <w:pPr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</w:pPr>
            <w:r w:rsidRPr="00635F3D">
              <w:rPr>
                <w:rFonts w:ascii="Tahoma" w:eastAsia="Times New Roman" w:hAnsi="Tahoma" w:cs="Tahoma"/>
                <w:sz w:val="21"/>
                <w:szCs w:val="21"/>
                <w:lang w:eastAsia="cs-CZ"/>
              </w:rPr>
              <w:t>Počet zaměstnanců, kteří mají nárok na slevu na pojistném zaměstnance v ovocnářství a při pěstování zeleniny, nemůže být vyšší než počet pojistných vztahů (DPP), z nichž je tato sleva uplatňována.</w:t>
            </w:r>
          </w:p>
        </w:tc>
      </w:tr>
    </w:tbl>
    <w:p w14:paraId="2A43900F" w14:textId="77777777" w:rsidR="00CC05C3" w:rsidRPr="00635F3D" w:rsidRDefault="00CC05C3" w:rsidP="002F4C8C">
      <w:pPr>
        <w:rPr>
          <w:rFonts w:ascii="Tahoma" w:hAnsi="Tahoma" w:cs="Tahoma"/>
          <w:sz w:val="20"/>
          <w:szCs w:val="20"/>
        </w:rPr>
      </w:pPr>
    </w:p>
    <w:sectPr w:rsidR="00CC05C3" w:rsidRPr="00635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3D"/>
    <w:rsid w:val="002F4C8C"/>
    <w:rsid w:val="003D24FB"/>
    <w:rsid w:val="00602D0E"/>
    <w:rsid w:val="00635F3D"/>
    <w:rsid w:val="009A719D"/>
    <w:rsid w:val="00CC05C3"/>
    <w:rsid w:val="00E43DC4"/>
    <w:rsid w:val="00F6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9B14"/>
  <w15:chartTrackingRefBased/>
  <w15:docId w15:val="{E13A2009-BD2D-4EEA-BF70-12ABF833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426</Words>
  <Characters>2515</Characters>
  <Application>Microsoft Office Word</Application>
  <DocSecurity>0</DocSecurity>
  <Lines>20</Lines>
  <Paragraphs>5</Paragraphs>
  <ScaleCrop>false</ScaleCrop>
  <Company>ČSSZ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Huřťáková Martina (ČSSZ 33)</dc:creator>
  <cp:keywords/>
  <dc:description/>
  <cp:lastModifiedBy>Huřťáková Martina (ČSSZ 33)</cp:lastModifiedBy>
  <cp:revision>2</cp:revision>
  <dcterms:created xsi:type="dcterms:W3CDTF">2025-11-06T10:28:00Z</dcterms:created>
  <dcterms:modified xsi:type="dcterms:W3CDTF">2025-11-06T10:36:00Z</dcterms:modified>
</cp:coreProperties>
</file>